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5F" w:rsidRPr="00D00B8D" w:rsidRDefault="002A5316" w:rsidP="002A531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</w:t>
      </w:r>
      <w:r w:rsidR="00CF295F" w:rsidRPr="00D00B8D">
        <w:rPr>
          <w:rFonts w:ascii="Times New Roman" w:hAnsi="Times New Roman" w:cs="Times New Roman"/>
          <w:b/>
          <w:sz w:val="26"/>
          <w:szCs w:val="26"/>
          <w:lang w:val="uk-UA"/>
        </w:rPr>
        <w:t>ОКТЯБРСЬК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r w:rsidR="00CF295F" w:rsidRPr="00D00B8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РАЙОНН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r w:rsidR="00CF295F" w:rsidRPr="00D00B8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СУД</w:t>
      </w:r>
    </w:p>
    <w:p w:rsidR="00CF295F" w:rsidRPr="00D00B8D" w:rsidRDefault="00CF295F" w:rsidP="00CF295F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00B8D">
        <w:rPr>
          <w:rFonts w:ascii="Times New Roman" w:hAnsi="Times New Roman" w:cs="Times New Roman"/>
          <w:b/>
          <w:sz w:val="26"/>
          <w:szCs w:val="26"/>
          <w:lang w:val="uk-UA"/>
        </w:rPr>
        <w:t>м. ПОЛТАВИ</w:t>
      </w:r>
    </w:p>
    <w:p w:rsidR="00CF295F" w:rsidRPr="00D00B8D" w:rsidRDefault="00CF295F" w:rsidP="00CF295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00B8D">
        <w:rPr>
          <w:rFonts w:ascii="Times New Roman" w:hAnsi="Times New Roman" w:cs="Times New Roman"/>
          <w:sz w:val="26"/>
          <w:szCs w:val="26"/>
          <w:lang w:val="uk-UA"/>
        </w:rPr>
        <w:t>36002, м. Полтава, вул. Навроцького, 5</w:t>
      </w:r>
    </w:p>
    <w:p w:rsidR="00CF295F" w:rsidRPr="00D00B8D" w:rsidRDefault="00CF295F" w:rsidP="00CF295F">
      <w:pPr>
        <w:spacing w:after="0" w:line="240" w:lineRule="auto"/>
        <w:rPr>
          <w:rFonts w:ascii="Times New Roman" w:hAnsi="Times New Roman" w:cs="Times New Roman"/>
          <w:sz w:val="16"/>
          <w:szCs w:val="24"/>
          <w:lang w:val="uk-UA"/>
        </w:rPr>
      </w:pPr>
    </w:p>
    <w:p w:rsidR="00CF295F" w:rsidRPr="00D00B8D" w:rsidRDefault="00CF295F" w:rsidP="00CF295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0B8D">
        <w:rPr>
          <w:rFonts w:ascii="Times New Roman" w:hAnsi="Times New Roman" w:cs="Times New Roman"/>
          <w:b/>
          <w:sz w:val="24"/>
          <w:szCs w:val="24"/>
        </w:rPr>
        <w:t>П</w:t>
      </w:r>
      <w:proofErr w:type="spellStart"/>
      <w:r w:rsidRPr="00D00B8D">
        <w:rPr>
          <w:rFonts w:ascii="Times New Roman" w:hAnsi="Times New Roman" w:cs="Times New Roman"/>
          <w:b/>
          <w:sz w:val="24"/>
          <w:szCs w:val="24"/>
          <w:lang w:val="uk-UA"/>
        </w:rPr>
        <w:t>озивач</w:t>
      </w:r>
      <w:proofErr w:type="spellEnd"/>
      <w:r w:rsidRPr="00D00B8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00B8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D00B8D">
        <w:rPr>
          <w:rFonts w:ascii="Times New Roman" w:hAnsi="Times New Roman" w:cs="Times New Roman"/>
          <w:b/>
          <w:sz w:val="24"/>
          <w:szCs w:val="24"/>
          <w:lang w:val="uk-UA"/>
        </w:rPr>
        <w:t>Каплін</w:t>
      </w:r>
      <w:proofErr w:type="spellEnd"/>
      <w:r w:rsidRPr="00D00B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Сергій Миколайович,</w:t>
      </w:r>
    </w:p>
    <w:p w:rsidR="00CF295F" w:rsidRPr="00D00B8D" w:rsidRDefault="00CF295F" w:rsidP="00CF2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B8D">
        <w:rPr>
          <w:rFonts w:ascii="Times New Roman" w:hAnsi="Times New Roman" w:cs="Times New Roman"/>
          <w:sz w:val="24"/>
          <w:szCs w:val="24"/>
          <w:lang w:val="uk-UA"/>
        </w:rPr>
        <w:t>адреса для листування:</w:t>
      </w:r>
    </w:p>
    <w:p w:rsidR="00CF295F" w:rsidRPr="00D00B8D" w:rsidRDefault="00CF295F" w:rsidP="00CF2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00B8D">
        <w:rPr>
          <w:rFonts w:ascii="Times New Roman" w:hAnsi="Times New Roman" w:cs="Times New Roman"/>
          <w:sz w:val="24"/>
          <w:szCs w:val="24"/>
          <w:lang w:val="uk-UA"/>
        </w:rPr>
        <w:t>36020,</w:t>
      </w:r>
      <w:r w:rsidRPr="00D00B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00B8D">
        <w:rPr>
          <w:rFonts w:ascii="Times New Roman" w:hAnsi="Times New Roman" w:cs="Times New Roman"/>
          <w:sz w:val="24"/>
          <w:szCs w:val="24"/>
          <w:lang w:val="uk-UA"/>
        </w:rPr>
        <w:t>м. Полтава, вул. Конституції, 11</w:t>
      </w:r>
    </w:p>
    <w:p w:rsidR="00CF295F" w:rsidRPr="00D00B8D" w:rsidRDefault="00CF295F" w:rsidP="00CF295F">
      <w:pPr>
        <w:spacing w:after="0" w:line="240" w:lineRule="auto"/>
        <w:rPr>
          <w:rFonts w:ascii="Times New Roman" w:hAnsi="Times New Roman" w:cs="Times New Roman"/>
          <w:sz w:val="14"/>
          <w:szCs w:val="24"/>
          <w:lang w:val="uk-UA"/>
        </w:rPr>
      </w:pPr>
    </w:p>
    <w:p w:rsidR="003D3BD6" w:rsidRDefault="00CF295F" w:rsidP="00CF29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00B8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Відповідач 1</w:t>
      </w:r>
      <w:r w:rsidRPr="00D00B8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D00B8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295F">
        <w:rPr>
          <w:rFonts w:ascii="Times New Roman" w:hAnsi="Times New Roman" w:cs="Times New Roman"/>
          <w:b/>
          <w:sz w:val="24"/>
          <w:szCs w:val="24"/>
          <w:lang w:val="uk-UA"/>
        </w:rPr>
        <w:t>Полтавська міська рада</w:t>
      </w:r>
    </w:p>
    <w:p w:rsidR="00CF295F" w:rsidRPr="00D00B8D" w:rsidRDefault="00CF295F" w:rsidP="00CF295F">
      <w:pPr>
        <w:pStyle w:val="a3"/>
        <w:spacing w:before="0" w:beforeAutospacing="0" w:after="0" w:afterAutospacing="0"/>
        <w:ind w:left="4248" w:firstLine="708"/>
        <w:rPr>
          <w:color w:val="000000"/>
        </w:rPr>
      </w:pPr>
      <w:smartTag w:uri="urn:schemas-microsoft-com:office:smarttags" w:element="metricconverter">
        <w:smartTagPr>
          <w:attr w:name="ProductID" w:val="36000, м"/>
        </w:smartTagPr>
        <w:r w:rsidRPr="00D00B8D">
          <w:rPr>
            <w:color w:val="000000"/>
          </w:rPr>
          <w:t>36000, м</w:t>
        </w:r>
      </w:smartTag>
      <w:r w:rsidRPr="00D00B8D">
        <w:rPr>
          <w:color w:val="000000"/>
        </w:rPr>
        <w:t>. Полтава, вул. Жовтнева, 36</w:t>
      </w:r>
    </w:p>
    <w:p w:rsidR="00CF295F" w:rsidRDefault="00CF295F" w:rsidP="00CF295F">
      <w:pPr>
        <w:spacing w:after="0"/>
        <w:rPr>
          <w:color w:val="000000"/>
          <w:lang w:val="uk-UA"/>
        </w:rPr>
      </w:pPr>
      <w:r>
        <w:tab/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>:  т</w:t>
      </w:r>
      <w:r w:rsidRPr="00D00B8D">
        <w:rPr>
          <w:color w:val="000000"/>
        </w:rPr>
        <w:t>ел.: (0532) 56-29-47</w:t>
      </w:r>
    </w:p>
    <w:p w:rsidR="00CF295F" w:rsidRDefault="00CF295F" w:rsidP="00CF295F">
      <w:pPr>
        <w:pStyle w:val="a3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CF295F" w:rsidRPr="00D00B8D" w:rsidRDefault="00CF295F" w:rsidP="00CF295F">
      <w:pPr>
        <w:pStyle w:val="a3"/>
        <w:spacing w:before="0" w:beforeAutospacing="0" w:after="0" w:afterAutospacing="0"/>
        <w:ind w:left="1415" w:firstLine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Відповідач 2: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00B8D">
        <w:rPr>
          <w:b/>
          <w:bCs/>
          <w:color w:val="000000"/>
        </w:rPr>
        <w:t>Інспекція державного</w:t>
      </w:r>
    </w:p>
    <w:p w:rsidR="00CF295F" w:rsidRPr="00D00B8D" w:rsidRDefault="00CF295F" w:rsidP="00CF295F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D00B8D">
        <w:rPr>
          <w:b/>
          <w:bCs/>
          <w:color w:val="000000"/>
        </w:rPr>
        <w:t>архітектурно-будівельного контролю</w:t>
      </w:r>
    </w:p>
    <w:p w:rsidR="00CF295F" w:rsidRPr="00D00B8D" w:rsidRDefault="00CF295F" w:rsidP="00CF295F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0B8D">
        <w:rPr>
          <w:b/>
        </w:rPr>
        <w:t>у Полтавській області</w:t>
      </w:r>
    </w:p>
    <w:p w:rsidR="00CF295F" w:rsidRPr="00D00B8D" w:rsidRDefault="00CF295F" w:rsidP="00CF29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</w:r>
      <w:r w:rsidRPr="00D00B8D">
        <w:rPr>
          <w:rFonts w:ascii="Times New Roman" w:eastAsia="Calibri" w:hAnsi="Times New Roman" w:cs="Times New Roman"/>
          <w:color w:val="000000"/>
          <w:sz w:val="24"/>
          <w:szCs w:val="24"/>
        </w:rPr>
        <w:t>360</w:t>
      </w:r>
      <w:r w:rsidRPr="00D00B8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11</w:t>
      </w:r>
      <w:r w:rsidRPr="00D00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м. Полтава, </w:t>
      </w:r>
      <w:proofErr w:type="spellStart"/>
      <w:r w:rsidRPr="00D00B8D">
        <w:rPr>
          <w:rFonts w:ascii="Times New Roman" w:eastAsia="Calibri" w:hAnsi="Times New Roman" w:cs="Times New Roman"/>
          <w:color w:val="000000"/>
          <w:sz w:val="24"/>
          <w:szCs w:val="24"/>
        </w:rPr>
        <w:t>вул</w:t>
      </w:r>
      <w:proofErr w:type="spellEnd"/>
      <w:r w:rsidRPr="00D00B8D">
        <w:rPr>
          <w:rFonts w:ascii="Times New Roman" w:eastAsia="Calibri" w:hAnsi="Times New Roman" w:cs="Times New Roman"/>
          <w:color w:val="000000"/>
          <w:sz w:val="24"/>
          <w:szCs w:val="24"/>
        </w:rPr>
        <w:t>. Гоголя</w:t>
      </w:r>
      <w:r w:rsidRPr="00D00B8D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D00B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25</w:t>
      </w:r>
    </w:p>
    <w:p w:rsidR="00CF295F" w:rsidRDefault="00CF295F" w:rsidP="00CF295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Засоби зв’язку:  т</w:t>
      </w:r>
      <w:r w:rsidRPr="00D00B8D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ел.: (0532) 60-31-21</w:t>
      </w:r>
    </w:p>
    <w:p w:rsidR="00CF295F" w:rsidRPr="00CF295F" w:rsidRDefault="00CF295F" w:rsidP="00CF295F">
      <w:pPr>
        <w:spacing w:after="0"/>
        <w:rPr>
          <w:color w:val="000000"/>
          <w:lang w:val="uk-UA"/>
        </w:rPr>
      </w:pPr>
    </w:p>
    <w:p w:rsidR="00CF295F" w:rsidRDefault="00CF295F" w:rsidP="00CF295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F295F" w:rsidRDefault="00CF295F" w:rsidP="00CF295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295F" w:rsidRDefault="00CF295F" w:rsidP="00CF2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5003B">
        <w:rPr>
          <w:rFonts w:ascii="Times New Roman" w:hAnsi="Times New Roman" w:cs="Times New Roman"/>
          <w:b/>
          <w:sz w:val="24"/>
          <w:szCs w:val="24"/>
          <w:lang w:val="uk-UA"/>
        </w:rPr>
        <w:t>ПОЗОВНА ЗАЯВА</w:t>
      </w:r>
    </w:p>
    <w:p w:rsidR="00CF295F" w:rsidRDefault="00CF295F" w:rsidP="00CF2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F295F" w:rsidRDefault="00CF295F" w:rsidP="00CF295F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Мені</w:t>
      </w:r>
      <w:r w:rsidRPr="00767607">
        <w:rPr>
          <w:color w:val="000000"/>
        </w:rPr>
        <w:t xml:space="preserve">, </w:t>
      </w:r>
      <w:proofErr w:type="spellStart"/>
      <w:r>
        <w:rPr>
          <w:color w:val="000000"/>
        </w:rPr>
        <w:t>Капліну</w:t>
      </w:r>
      <w:proofErr w:type="spellEnd"/>
      <w:r>
        <w:rPr>
          <w:color w:val="000000"/>
        </w:rPr>
        <w:t xml:space="preserve"> Сергію Миколайовичу,</w:t>
      </w:r>
      <w:r w:rsidRPr="00767607">
        <w:rPr>
          <w:color w:val="000000"/>
        </w:rPr>
        <w:t xml:space="preserve"> </w:t>
      </w:r>
      <w:r>
        <w:rPr>
          <w:color w:val="000000"/>
        </w:rPr>
        <w:t xml:space="preserve">стало відомо, що </w:t>
      </w:r>
      <w:r w:rsidRPr="00767607">
        <w:rPr>
          <w:color w:val="000000"/>
        </w:rPr>
        <w:t>в історичній пам’ятці архітектури м. Полтави – кінотеатрі імені Івана Котляревського, що знаходиться за адресою: м. Полтава, вул. Жовтнева</w:t>
      </w:r>
      <w:r>
        <w:rPr>
          <w:color w:val="000000"/>
        </w:rPr>
        <w:t>,</w:t>
      </w:r>
      <w:r w:rsidRPr="00767607">
        <w:rPr>
          <w:color w:val="000000"/>
        </w:rPr>
        <w:t xml:space="preserve"> 31, </w:t>
      </w:r>
      <w:r w:rsidR="00AE7459">
        <w:rPr>
          <w:color w:val="000000"/>
        </w:rPr>
        <w:t>відбулося</w:t>
      </w:r>
      <w:r w:rsidRPr="00C128EA">
        <w:rPr>
          <w:color w:val="000000"/>
        </w:rPr>
        <w:t xml:space="preserve"> </w:t>
      </w:r>
      <w:r w:rsidRPr="00767607">
        <w:rPr>
          <w:color w:val="000000"/>
        </w:rPr>
        <w:t>незаконне</w:t>
      </w:r>
      <w:r w:rsidRPr="00C128EA">
        <w:rPr>
          <w:color w:val="000000"/>
        </w:rPr>
        <w:t xml:space="preserve"> </w:t>
      </w:r>
      <w:r w:rsidRPr="00767607">
        <w:rPr>
          <w:color w:val="000000"/>
        </w:rPr>
        <w:t>будівництво</w:t>
      </w:r>
      <w:r w:rsidRPr="00C128EA">
        <w:rPr>
          <w:color w:val="000000"/>
        </w:rPr>
        <w:t xml:space="preserve"> та </w:t>
      </w:r>
      <w:r w:rsidRPr="00767607">
        <w:rPr>
          <w:color w:val="000000"/>
        </w:rPr>
        <w:t>перепланування</w:t>
      </w:r>
      <w:r w:rsidRPr="00C128EA">
        <w:rPr>
          <w:color w:val="000000"/>
        </w:rPr>
        <w:t xml:space="preserve"> </w:t>
      </w:r>
      <w:r w:rsidRPr="00767607">
        <w:rPr>
          <w:color w:val="000000"/>
        </w:rPr>
        <w:t>приміщень</w:t>
      </w:r>
      <w:r w:rsidRPr="00C128EA">
        <w:rPr>
          <w:color w:val="000000"/>
        </w:rPr>
        <w:t xml:space="preserve"> </w:t>
      </w:r>
      <w:r w:rsidRPr="00767607">
        <w:rPr>
          <w:color w:val="000000"/>
        </w:rPr>
        <w:t>вищевказаного</w:t>
      </w:r>
      <w:r w:rsidRPr="00C128EA">
        <w:rPr>
          <w:color w:val="000000"/>
        </w:rPr>
        <w:t xml:space="preserve"> </w:t>
      </w:r>
      <w:r w:rsidRPr="00767607">
        <w:rPr>
          <w:color w:val="000000"/>
        </w:rPr>
        <w:t>об’єкту.</w:t>
      </w:r>
      <w:r>
        <w:rPr>
          <w:color w:val="000000"/>
        </w:rPr>
        <w:t xml:space="preserve"> </w:t>
      </w:r>
      <w:r w:rsidRPr="00767607">
        <w:rPr>
          <w:color w:val="000000"/>
        </w:rPr>
        <w:t>Будівля кінотеатру</w:t>
      </w:r>
      <w:r>
        <w:rPr>
          <w:color w:val="000000"/>
        </w:rPr>
        <w:t xml:space="preserve"> імені Івана</w:t>
      </w:r>
      <w:r w:rsidRPr="00767607">
        <w:rPr>
          <w:color w:val="000000"/>
        </w:rPr>
        <w:t xml:space="preserve"> Котляревського є громадським, культурним та історичним центром міста з років його побудови, а саме з 1810 року. </w:t>
      </w:r>
      <w:r>
        <w:rPr>
          <w:color w:val="000000"/>
        </w:rPr>
        <w:t xml:space="preserve">На підставі постанови Ради Міністрів УССР від 24.08.1963 року №970 нежитлове приміщення будівлі кінотеатру ім. І. Котляревського є пам’яткою архітектури національного значення – Дворянське зібрання 1810 року, </w:t>
      </w:r>
      <w:proofErr w:type="spellStart"/>
      <w:r>
        <w:rPr>
          <w:color w:val="000000"/>
        </w:rPr>
        <w:t>охор</w:t>
      </w:r>
      <w:proofErr w:type="spellEnd"/>
      <w:r>
        <w:rPr>
          <w:color w:val="000000"/>
        </w:rPr>
        <w:t>. №577/6.</w:t>
      </w:r>
    </w:p>
    <w:p w:rsidR="00CF295F" w:rsidRDefault="00CF295F" w:rsidP="0014214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67607">
        <w:rPr>
          <w:color w:val="000000"/>
        </w:rPr>
        <w:t>Оскільки на даний час</w:t>
      </w:r>
      <w:r w:rsidR="00142146">
        <w:rPr>
          <w:color w:val="000000"/>
        </w:rPr>
        <w:t xml:space="preserve"> </w:t>
      </w:r>
      <w:r w:rsidRPr="00767607">
        <w:rPr>
          <w:color w:val="000000"/>
        </w:rPr>
        <w:t>вже збудовано літній майданчик впритул до будівлі кінотеатру ім. І.</w:t>
      </w:r>
      <w:r w:rsidR="00142146">
        <w:rPr>
          <w:color w:val="000000"/>
        </w:rPr>
        <w:t xml:space="preserve"> П.</w:t>
      </w:r>
      <w:r w:rsidRPr="00767607">
        <w:rPr>
          <w:color w:val="000000"/>
        </w:rPr>
        <w:t xml:space="preserve"> Котляревського, крім того, на даху будівлі встановлено вентиляцію та величезну трубу, що псує естетичний вигляд пам’ятки архітектури, також, в середині приміщення, зокрема на другому поверсі, були розпочаті будівельні роботи. ЗМІ неодноразово, протягом тривалого </w:t>
      </w:r>
      <w:r>
        <w:rPr>
          <w:color w:val="000000"/>
        </w:rPr>
        <w:t>часу висвітлювало дану проблему та</w:t>
      </w:r>
      <w:r w:rsidRPr="00767607">
        <w:rPr>
          <w:color w:val="000000"/>
        </w:rPr>
        <w:t xml:space="preserve"> </w:t>
      </w:r>
      <w:r>
        <w:rPr>
          <w:color w:val="000000"/>
        </w:rPr>
        <w:t xml:space="preserve">я, як народний депутат, неодноразово звертався з депутатськими зверненнями до учасників даного судового процесу, </w:t>
      </w:r>
      <w:r w:rsidRPr="00767607">
        <w:rPr>
          <w:color w:val="000000"/>
        </w:rPr>
        <w:t>але псування пам’ятки архітектури продовжується та набирає обертів.</w:t>
      </w:r>
    </w:p>
    <w:p w:rsidR="00CF295F" w:rsidRPr="008E334C" w:rsidRDefault="00CF295F" w:rsidP="00CF295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Під час проведення перевірки 06.11.2013 року </w:t>
      </w:r>
      <w:r w:rsidRPr="00142146">
        <w:rPr>
          <w:b/>
          <w:color w:val="000000" w:themeColor="text1"/>
        </w:rPr>
        <w:t xml:space="preserve">було виявлено факт виконання невідомими особами будівельних робіт з реконструкції </w:t>
      </w:r>
      <w:r>
        <w:rPr>
          <w:color w:val="000000" w:themeColor="text1"/>
        </w:rPr>
        <w:t>нежитлової будівлі (кінотеатру) по вул. Жовтнева, 31 у м. Полтаві, а саме</w:t>
      </w:r>
      <w:r w:rsidRPr="008E334C">
        <w:rPr>
          <w:color w:val="000000" w:themeColor="text1"/>
        </w:rPr>
        <w:t>: влаштоване технологічне обладнання з прокладкою повітропроводів зі сторони дворового фасаду нежитлової будівлі (кінотеатру), в перекриттях приміщень другого поверху влаштовані отвори для повітропроводів, викону</w:t>
      </w:r>
      <w:r w:rsidR="00AE7459">
        <w:rPr>
          <w:color w:val="000000" w:themeColor="text1"/>
        </w:rPr>
        <w:t>вали</w:t>
      </w:r>
      <w:r w:rsidRPr="008E334C">
        <w:rPr>
          <w:color w:val="000000" w:themeColor="text1"/>
        </w:rPr>
        <w:t>ся оздоблювані роботи приміщень першого та другого поверхів; на другому поверсі влаштов</w:t>
      </w:r>
      <w:r w:rsidR="00AE7459">
        <w:rPr>
          <w:color w:val="000000" w:themeColor="text1"/>
        </w:rPr>
        <w:t>ані</w:t>
      </w:r>
      <w:r w:rsidRPr="008E334C">
        <w:rPr>
          <w:color w:val="000000" w:themeColor="text1"/>
        </w:rPr>
        <w:t xml:space="preserve"> додаткові приміщення з невизначеним призначенням, влаштов</w:t>
      </w:r>
      <w:r w:rsidR="00AE7459">
        <w:rPr>
          <w:color w:val="000000" w:themeColor="text1"/>
        </w:rPr>
        <w:t>ано</w:t>
      </w:r>
      <w:r w:rsidRPr="008E334C">
        <w:rPr>
          <w:color w:val="000000" w:themeColor="text1"/>
        </w:rPr>
        <w:t xml:space="preserve"> підлог</w:t>
      </w:r>
      <w:r w:rsidR="00AE7459">
        <w:rPr>
          <w:color w:val="000000" w:themeColor="text1"/>
        </w:rPr>
        <w:t>у</w:t>
      </w:r>
      <w:r w:rsidRPr="008E334C">
        <w:rPr>
          <w:color w:val="000000" w:themeColor="text1"/>
        </w:rPr>
        <w:t xml:space="preserve"> та оздобл</w:t>
      </w:r>
      <w:r w:rsidR="00AE7459">
        <w:rPr>
          <w:color w:val="000000" w:themeColor="text1"/>
        </w:rPr>
        <w:t>ено</w:t>
      </w:r>
      <w:r w:rsidRPr="008E334C">
        <w:rPr>
          <w:color w:val="000000" w:themeColor="text1"/>
        </w:rPr>
        <w:t xml:space="preserve"> стіни приміщень першого та другого поверх</w:t>
      </w:r>
      <w:r w:rsidR="00AE7459">
        <w:rPr>
          <w:color w:val="000000" w:themeColor="text1"/>
        </w:rPr>
        <w:t>ів, на другому поверсі виконували</w:t>
      </w:r>
      <w:r w:rsidRPr="008E334C">
        <w:rPr>
          <w:color w:val="000000" w:themeColor="text1"/>
        </w:rPr>
        <w:t>ся роботи з влаштування підлоги в різних рівнях (ярусах), провод</w:t>
      </w:r>
      <w:r w:rsidR="00AE7459">
        <w:rPr>
          <w:color w:val="000000" w:themeColor="text1"/>
        </w:rPr>
        <w:t>или</w:t>
      </w:r>
      <w:r w:rsidRPr="008E334C">
        <w:rPr>
          <w:color w:val="000000" w:themeColor="text1"/>
        </w:rPr>
        <w:t xml:space="preserve">ся роботи з оздоблення фасаду нежитлової будівлі (кінотеатру), за відсутності проектної документації та документу, що надає право на виконання будівельних робіт. </w:t>
      </w:r>
    </w:p>
    <w:p w:rsidR="00CF295F" w:rsidRDefault="00AE7459" w:rsidP="001421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 w:themeColor="text1"/>
        </w:rPr>
      </w:pPr>
      <w:r>
        <w:rPr>
          <w:color w:val="000000" w:themeColor="text1"/>
        </w:rPr>
        <w:t>В</w:t>
      </w:r>
      <w:r w:rsidR="00CF295F" w:rsidRPr="008E334C">
        <w:rPr>
          <w:color w:val="000000" w:themeColor="text1"/>
        </w:rPr>
        <w:t>ідповідно до положень ч. 1 ст. 376 ЦК України,</w:t>
      </w:r>
      <w:r w:rsidR="00CF295F">
        <w:rPr>
          <w:color w:val="000000" w:themeColor="text1"/>
        </w:rPr>
        <w:t xml:space="preserve"> житловий будинок, будівля, споруда, інше нерухоме майно </w:t>
      </w:r>
      <w:r w:rsidR="00CF295F" w:rsidRPr="00142146">
        <w:rPr>
          <w:b/>
          <w:color w:val="000000" w:themeColor="text1"/>
        </w:rPr>
        <w:t>вважається самочинним будівництвом</w:t>
      </w:r>
      <w:r w:rsidR="00CF295F">
        <w:rPr>
          <w:color w:val="000000" w:themeColor="text1"/>
        </w:rPr>
        <w:t xml:space="preserve">, якщо вони збудовані або будуються на земельній ділянці, що не була відведена для цієї мети, або </w:t>
      </w:r>
      <w:r w:rsidR="00CF295F" w:rsidRPr="00142146">
        <w:rPr>
          <w:b/>
          <w:color w:val="000000" w:themeColor="text1"/>
        </w:rPr>
        <w:t xml:space="preserve">без </w:t>
      </w:r>
      <w:r w:rsidR="00CF295F" w:rsidRPr="00142146">
        <w:rPr>
          <w:b/>
          <w:color w:val="000000" w:themeColor="text1"/>
        </w:rPr>
        <w:lastRenderedPageBreak/>
        <w:t>відповідного документа, який дає право виконувати будівельні роботи чи належно затвердженого проекту, або з істотними порушеннями будівельних норм і правил.</w:t>
      </w:r>
    </w:p>
    <w:p w:rsidR="005842E5" w:rsidRDefault="005842E5" w:rsidP="001421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45483">
        <w:t>Відповідно</w:t>
      </w:r>
      <w:r w:rsidRPr="005842E5">
        <w:t xml:space="preserve"> до листа № 02/02-67/1/11266 від 06.11.2013 року, виданого виконавчим </w:t>
      </w:r>
      <w:r w:rsidRPr="00F45483">
        <w:t>комітетом</w:t>
      </w:r>
      <w:r w:rsidRPr="005842E5">
        <w:t xml:space="preserve"> Полтавської міської ради, - </w:t>
      </w:r>
      <w:r w:rsidRPr="005842E5">
        <w:rPr>
          <w:b/>
        </w:rPr>
        <w:t xml:space="preserve">власником нежитлової будівлі кінотеатру ім. </w:t>
      </w:r>
      <w:r w:rsidRPr="005842E5">
        <w:rPr>
          <w:b/>
          <w:lang w:val="ru-RU"/>
        </w:rPr>
        <w:t xml:space="preserve">І. </w:t>
      </w:r>
      <w:proofErr w:type="spellStart"/>
      <w:r w:rsidRPr="005842E5">
        <w:rPr>
          <w:b/>
          <w:lang w:val="ru-RU"/>
        </w:rPr>
        <w:t>Котляревського</w:t>
      </w:r>
      <w:proofErr w:type="spellEnd"/>
      <w:r w:rsidRPr="005842E5">
        <w:rPr>
          <w:b/>
          <w:lang w:val="ru-RU"/>
        </w:rPr>
        <w:t xml:space="preserve"> </w:t>
      </w:r>
      <w:proofErr w:type="spellStart"/>
      <w:r w:rsidRPr="005842E5">
        <w:rPr>
          <w:b/>
          <w:lang w:val="ru-RU"/>
        </w:rPr>
        <w:t>є</w:t>
      </w:r>
      <w:proofErr w:type="spellEnd"/>
      <w:r w:rsidRPr="005842E5">
        <w:rPr>
          <w:b/>
          <w:lang w:val="ru-RU"/>
        </w:rPr>
        <w:t xml:space="preserve"> </w:t>
      </w:r>
      <w:proofErr w:type="spellStart"/>
      <w:r w:rsidRPr="005842E5">
        <w:rPr>
          <w:b/>
          <w:lang w:val="ru-RU"/>
        </w:rPr>
        <w:t>територіальна</w:t>
      </w:r>
      <w:proofErr w:type="spellEnd"/>
      <w:r w:rsidRPr="005842E5">
        <w:rPr>
          <w:b/>
          <w:lang w:val="ru-RU"/>
        </w:rPr>
        <w:t xml:space="preserve"> громада </w:t>
      </w:r>
      <w:proofErr w:type="spellStart"/>
      <w:proofErr w:type="gramStart"/>
      <w:r w:rsidRPr="005842E5">
        <w:rPr>
          <w:b/>
          <w:lang w:val="ru-RU"/>
        </w:rPr>
        <w:t>м</w:t>
      </w:r>
      <w:proofErr w:type="gramEnd"/>
      <w:r w:rsidRPr="005842E5">
        <w:rPr>
          <w:b/>
          <w:lang w:val="ru-RU"/>
        </w:rPr>
        <w:t>іста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також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ідтверджується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свідоцтвом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25.11.2004 року про право </w:t>
      </w:r>
      <w:proofErr w:type="spellStart"/>
      <w:r>
        <w:rPr>
          <w:lang w:val="ru-RU"/>
        </w:rPr>
        <w:t>власності</w:t>
      </w:r>
      <w:proofErr w:type="spellEnd"/>
      <w:r>
        <w:rPr>
          <w:lang w:val="ru-RU"/>
        </w:rPr>
        <w:t xml:space="preserve"> на </w:t>
      </w:r>
      <w:proofErr w:type="spellStart"/>
      <w:r w:rsidRPr="00C128EA">
        <w:rPr>
          <w:lang w:val="ru-RU"/>
        </w:rPr>
        <w:t>нерухоме</w:t>
      </w:r>
      <w:proofErr w:type="spellEnd"/>
      <w:r w:rsidRPr="00C128EA">
        <w:rPr>
          <w:lang w:val="ru-RU"/>
        </w:rPr>
        <w:t xml:space="preserve"> </w:t>
      </w:r>
      <w:proofErr w:type="spellStart"/>
      <w:r>
        <w:rPr>
          <w:lang w:val="ru-RU"/>
        </w:rPr>
        <w:t>майно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нежитлову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будівлю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кінотеатр</w:t>
      </w:r>
      <w:proofErr w:type="spellEnd"/>
      <w:r>
        <w:rPr>
          <w:lang w:val="ru-RU"/>
        </w:rPr>
        <w:t xml:space="preserve">), 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знаходиться</w:t>
      </w:r>
      <w:proofErr w:type="spellEnd"/>
      <w:r>
        <w:rPr>
          <w:lang w:val="ru-RU"/>
        </w:rPr>
        <w:t xml:space="preserve"> у м. </w:t>
      </w:r>
      <w:proofErr w:type="spellStart"/>
      <w:r>
        <w:rPr>
          <w:lang w:val="ru-RU"/>
        </w:rPr>
        <w:t>Полтаві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вул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Жовтневі</w:t>
      </w:r>
      <w:r w:rsidRPr="00D00B8D">
        <w:rPr>
          <w:lang w:val="ru-RU"/>
        </w:rPr>
        <w:t>й</w:t>
      </w:r>
      <w:proofErr w:type="spellEnd"/>
      <w:r>
        <w:rPr>
          <w:lang w:val="ru-RU"/>
        </w:rPr>
        <w:t xml:space="preserve">, 31. </w:t>
      </w:r>
      <w:r>
        <w:rPr>
          <w:color w:val="000000" w:themeColor="text1"/>
        </w:rPr>
        <w:t xml:space="preserve">Згідно з положеннями ст. 142 Конституції України, ст. ст. 316, 319 ЦК України, ст. 60 ЗУ «Про місцеве самоврядування в Україні» </w:t>
      </w:r>
      <w:r w:rsidRPr="005842E5">
        <w:rPr>
          <w:b/>
          <w:color w:val="000000" w:themeColor="text1"/>
        </w:rPr>
        <w:t>виключними повноваженнями щодо об’єктів права комунальної власності наділені виключно органи місцевого самоврядування</w:t>
      </w:r>
      <w:r>
        <w:rPr>
          <w:color w:val="000000" w:themeColor="text1"/>
        </w:rPr>
        <w:t>.</w:t>
      </w:r>
    </w:p>
    <w:p w:rsidR="00CF295F" w:rsidRDefault="00CF295F" w:rsidP="00CF29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Відповідно до ст. 24 ЗУ «Про охорону культурної спадщини», </w:t>
      </w:r>
      <w:r w:rsidRPr="001F1962">
        <w:rPr>
          <w:b/>
        </w:rPr>
        <w:t>власник або  уповноважений  ним  орган, користувач зобов'язані  утримувати  пам'ятку  в  належному стані, своєчасно провадити ремонт, захищати  від  пошкодження, руйнування   або знищення.</w:t>
      </w:r>
      <w:bookmarkStart w:id="0" w:name="o285"/>
      <w:bookmarkEnd w:id="0"/>
      <w:r w:rsidRPr="001F1962">
        <w:rPr>
          <w:b/>
        </w:rPr>
        <w:t xml:space="preserve"> </w:t>
      </w:r>
      <w:r w:rsidRPr="00F2252B">
        <w:t xml:space="preserve">Використання пам'ятки повинно здійснюватися відповідно до </w:t>
      </w:r>
      <w:r>
        <w:t xml:space="preserve">режимів використання, встановлених органами охорони </w:t>
      </w:r>
      <w:r w:rsidRPr="00F2252B">
        <w:t xml:space="preserve">культурної </w:t>
      </w:r>
      <w:r>
        <w:t xml:space="preserve">спадщини, у спосіб, що  потребує якнайменших змін і доповнень пам'ятки </w:t>
      </w:r>
      <w:r w:rsidRPr="00F2252B">
        <w:t>та забезпеч</w:t>
      </w:r>
      <w:r>
        <w:t xml:space="preserve">ує збереження її  матеріальної автентичності, </w:t>
      </w:r>
      <w:r w:rsidRPr="00F2252B">
        <w:t>просторової композиції, а також елементів обладнання, упорядження, оздоби тощо.</w:t>
      </w:r>
    </w:p>
    <w:p w:rsidR="005842E5" w:rsidRPr="005842E5" w:rsidRDefault="005842E5" w:rsidP="00CF29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5842E5">
        <w:rPr>
          <w:i/>
        </w:rPr>
        <w:t>Таким чином, Полтавська міська рада, як представник територіальної громади, повинна була захистити пам’ятку архітектури від пошкодження</w:t>
      </w:r>
      <w:r>
        <w:rPr>
          <w:i/>
        </w:rPr>
        <w:t>, чого зроблено не було, і впродовж півроку незаконно прибудований літній майданчик продовжував функціонувати, чим призводив до поступового руйнування пам’ятки архітектури дев’ятнадцятого сторіччя.</w:t>
      </w:r>
    </w:p>
    <w:p w:rsidR="00CF295F" w:rsidRDefault="00CF295F" w:rsidP="00CF29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14626">
        <w:t xml:space="preserve">На фізичну або  юридичну  особу, </w:t>
      </w:r>
      <w:r w:rsidRPr="00F2252B">
        <w:t xml:space="preserve"> діяльність  якої  негативно позначає</w:t>
      </w:r>
      <w:r>
        <w:t xml:space="preserve">ться   на   стані   пам'ятки (створює загрозу знищення, руйнування, </w:t>
      </w:r>
      <w:r w:rsidRPr="00F2252B">
        <w:t xml:space="preserve">пошкодження,  спотворення   пам'ятки),  </w:t>
      </w:r>
      <w:r>
        <w:t>статтею 29 цього ж Закону,</w:t>
      </w:r>
      <w:r w:rsidRPr="00F2252B">
        <w:t xml:space="preserve"> </w:t>
      </w:r>
      <w:r w:rsidRPr="001F1962">
        <w:rPr>
          <w:b/>
        </w:rPr>
        <w:t>покладається обов'язок вжити заходів</w:t>
      </w:r>
      <w:r>
        <w:t xml:space="preserve">, </w:t>
      </w:r>
      <w:r w:rsidRPr="00F2252B">
        <w:t xml:space="preserve">погоджених з відповідним органом охорони </w:t>
      </w:r>
      <w:r>
        <w:t xml:space="preserve">культурної спадщини, </w:t>
      </w:r>
      <w:r w:rsidRPr="00F2252B">
        <w:t>для запобігання такій загрозі та підтримання пам'ятки в належному стані за власні кошти.</w:t>
      </w:r>
    </w:p>
    <w:p w:rsidR="005842E5" w:rsidRDefault="005842E5" w:rsidP="00CF29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</w:rPr>
      </w:pPr>
      <w:r w:rsidRPr="005842E5">
        <w:rPr>
          <w:i/>
        </w:rPr>
        <w:t>Тому Полтавська міська рада та Інспекція державного архітектурно-будівельного контролю мали вжити заходів для запобігання такому руйнуванню.</w:t>
      </w:r>
    </w:p>
    <w:p w:rsidR="005842E5" w:rsidRDefault="005842E5" w:rsidP="00CF29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Враховуючи викладене,</w:t>
      </w:r>
    </w:p>
    <w:p w:rsidR="005842E5" w:rsidRDefault="005842E5" w:rsidP="00CF295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</w:p>
    <w:p w:rsidR="005842E5" w:rsidRDefault="005842E5" w:rsidP="005842E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 w:themeColor="text1"/>
        </w:rPr>
      </w:pPr>
      <w:r w:rsidRPr="005842E5">
        <w:rPr>
          <w:b/>
          <w:color w:val="000000" w:themeColor="text1"/>
        </w:rPr>
        <w:t>ПРОШУ</w:t>
      </w:r>
      <w:r>
        <w:rPr>
          <w:color w:val="000000" w:themeColor="text1"/>
        </w:rPr>
        <w:t>:</w:t>
      </w:r>
    </w:p>
    <w:p w:rsidR="005842E5" w:rsidRDefault="005842E5" w:rsidP="005842E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 w:themeColor="text1"/>
        </w:rPr>
      </w:pPr>
    </w:p>
    <w:p w:rsidR="005842E5" w:rsidRDefault="005842E5" w:rsidP="00AE74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Визнати протизаконною бездіяльність Полтавської міської ради як представника територіальної громади м. Полтави.</w:t>
      </w:r>
    </w:p>
    <w:p w:rsidR="005842E5" w:rsidRDefault="005842E5" w:rsidP="00AE74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Визнати протизаконною бездіяльність Інспекції архітектурно-будівельного контролю як органу, що має слідкувати за архітектурно-будівельним устроєм міста та дотриманням норм у цій сфері.</w:t>
      </w:r>
    </w:p>
    <w:p w:rsidR="005842E5" w:rsidRDefault="005842E5" w:rsidP="00AE74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Зобов’язати Полтавську міську раду захистити нежитлову будівлю за адресою м. Полтава, вул. Жовтнева, 31 від пошкодження та руйнування, спричиненого самочинним будівництвом</w:t>
      </w:r>
      <w:r w:rsidR="002A5316">
        <w:rPr>
          <w:color w:val="000000" w:themeColor="text1"/>
        </w:rPr>
        <w:t>, шляхом зобов’язання орендаря демонтувати самочинне будівництво і привести цінну архітектурну пам’ятку до належного стану</w:t>
      </w:r>
      <w:r>
        <w:rPr>
          <w:color w:val="000000" w:themeColor="text1"/>
        </w:rPr>
        <w:t>.</w:t>
      </w:r>
    </w:p>
    <w:p w:rsidR="002A5316" w:rsidRDefault="002A5316" w:rsidP="00AE74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2A5316" w:rsidRDefault="002A5316" w:rsidP="002A531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Додатки:</w:t>
      </w:r>
    </w:p>
    <w:p w:rsidR="002A5316" w:rsidRDefault="002A5316" w:rsidP="002A53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Копія паспорта позивача.</w:t>
      </w:r>
    </w:p>
    <w:p w:rsidR="002A5316" w:rsidRDefault="002A5316" w:rsidP="002A53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Докази сплати судового збору.</w:t>
      </w:r>
    </w:p>
    <w:p w:rsidR="002A5316" w:rsidRDefault="002A5316" w:rsidP="002A53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color w:val="000000" w:themeColor="text1"/>
        </w:rPr>
        <w:t>Копія позовної заяви з додатками для сторін.</w:t>
      </w:r>
    </w:p>
    <w:p w:rsidR="00F87B34" w:rsidRDefault="00F87B34" w:rsidP="00F87B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F87B34" w:rsidRDefault="00F87B34" w:rsidP="00F87B3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CF295F" w:rsidRPr="00CF295F" w:rsidRDefault="00F87B34" w:rsidP="002A531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color w:val="000000" w:themeColor="text1"/>
        </w:rPr>
        <w:t xml:space="preserve">29 серпня 2014 р.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A5316">
        <w:rPr>
          <w:color w:val="000000" w:themeColor="text1"/>
        </w:rPr>
        <w:tab/>
      </w:r>
      <w:r>
        <w:rPr>
          <w:color w:val="000000" w:themeColor="text1"/>
        </w:rPr>
        <w:tab/>
        <w:t xml:space="preserve">С.М. </w:t>
      </w:r>
      <w:proofErr w:type="spellStart"/>
      <w:r>
        <w:rPr>
          <w:color w:val="000000" w:themeColor="text1"/>
        </w:rPr>
        <w:t>Каплін</w:t>
      </w:r>
      <w:proofErr w:type="spellEnd"/>
    </w:p>
    <w:sectPr w:rsidR="00CF295F" w:rsidRPr="00CF295F" w:rsidSect="003D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027"/>
    <w:multiLevelType w:val="hybridMultilevel"/>
    <w:tmpl w:val="6276D7B6"/>
    <w:lvl w:ilvl="0" w:tplc="322C2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86146C"/>
    <w:multiLevelType w:val="hybridMultilevel"/>
    <w:tmpl w:val="3642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95F"/>
    <w:rsid w:val="00142146"/>
    <w:rsid w:val="001F1962"/>
    <w:rsid w:val="002A5316"/>
    <w:rsid w:val="003D3BD6"/>
    <w:rsid w:val="005842E5"/>
    <w:rsid w:val="008D728A"/>
    <w:rsid w:val="008E334C"/>
    <w:rsid w:val="00AE7459"/>
    <w:rsid w:val="00B91A10"/>
    <w:rsid w:val="00CF295F"/>
    <w:rsid w:val="00F8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dfg@sd.sd</dc:creator>
  <cp:keywords/>
  <dc:description/>
  <cp:lastModifiedBy>dfg@sd.sd</cp:lastModifiedBy>
  <cp:revision>9</cp:revision>
  <dcterms:created xsi:type="dcterms:W3CDTF">2014-08-29T14:05:00Z</dcterms:created>
  <dcterms:modified xsi:type="dcterms:W3CDTF">2014-08-30T09:21:00Z</dcterms:modified>
</cp:coreProperties>
</file>